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78" w:rsidRDefault="00CC3534" w:rsidP="00F73C78">
      <w:pPr>
        <w:ind w:left="360"/>
      </w:pPr>
      <w:r>
        <w:t xml:space="preserve"> </w:t>
      </w:r>
      <w:r w:rsidR="00F73C78">
        <w:t xml:space="preserve">Bijlage. </w:t>
      </w:r>
    </w:p>
    <w:p w:rsidR="00F73C78" w:rsidRDefault="00F73C78" w:rsidP="00F73C78">
      <w:pPr>
        <w:ind w:left="360"/>
      </w:pPr>
    </w:p>
    <w:p w:rsidR="00F73C78" w:rsidRDefault="00F73C78" w:rsidP="00F73C78">
      <w:pPr>
        <w:ind w:left="360"/>
        <w:rPr>
          <w:b/>
          <w:sz w:val="24"/>
        </w:rPr>
      </w:pPr>
      <w:r w:rsidRPr="009C609C">
        <w:rPr>
          <w:b/>
          <w:sz w:val="24"/>
        </w:rPr>
        <w:t xml:space="preserve">Casus rollenspel opdracht heroïne prostitué voor presentatiegroepje. </w:t>
      </w:r>
    </w:p>
    <w:p w:rsidR="009317E5" w:rsidRDefault="009317E5" w:rsidP="00F73C78">
      <w:pPr>
        <w:ind w:left="360"/>
        <w:rPr>
          <w:b/>
          <w:sz w:val="24"/>
        </w:rPr>
      </w:pPr>
    </w:p>
    <w:p w:rsidR="009317E5" w:rsidRDefault="00E63BDF" w:rsidP="00F73C78">
      <w:pPr>
        <w:ind w:left="360"/>
        <w:rPr>
          <w:b/>
          <w:sz w:val="18"/>
          <w:szCs w:val="18"/>
        </w:rPr>
      </w:pPr>
      <w:hyperlink r:id="rId5" w:history="1">
        <w:r w:rsidR="009317E5" w:rsidRPr="009317E5">
          <w:rPr>
            <w:rStyle w:val="Hyperlink"/>
            <w:b/>
            <w:sz w:val="18"/>
            <w:szCs w:val="18"/>
          </w:rPr>
          <w:t>https://www.ntvg.nl/artikelen/de-gevolgen-van-drugsverslaving-van-de-moeder-voor-haar-kind-de-huidige-stand-van-zaken/volledig</w:t>
        </w:r>
      </w:hyperlink>
    </w:p>
    <w:p w:rsidR="009317E5" w:rsidRPr="009317E5" w:rsidRDefault="00E63BDF" w:rsidP="00F73C78">
      <w:pPr>
        <w:ind w:left="360"/>
        <w:rPr>
          <w:b/>
          <w:sz w:val="18"/>
          <w:szCs w:val="18"/>
        </w:rPr>
      </w:pPr>
      <w:hyperlink r:id="rId6" w:history="1">
        <w:r w:rsidR="009317E5" w:rsidRPr="00F65956">
          <w:rPr>
            <w:rStyle w:val="Hyperlink"/>
            <w:b/>
            <w:sz w:val="18"/>
            <w:szCs w:val="18"/>
          </w:rPr>
          <w:t>https://vng.nl/files/vng/publicaties/2015/20150615_rsj_advies_prenatale_kinderbescherming.pdf</w:t>
        </w:r>
      </w:hyperlink>
      <w:r w:rsidR="009317E5">
        <w:rPr>
          <w:b/>
          <w:sz w:val="18"/>
          <w:szCs w:val="18"/>
        </w:rPr>
        <w:t xml:space="preserve"> </w:t>
      </w:r>
    </w:p>
    <w:p w:rsidR="009317E5" w:rsidRDefault="00E63BDF" w:rsidP="009317E5">
      <w:pPr>
        <w:ind w:left="360"/>
      </w:pPr>
      <w:hyperlink r:id="rId7" w:history="1">
        <w:r w:rsidR="009317E5" w:rsidRPr="00607074">
          <w:rPr>
            <w:rStyle w:val="Hyperlink"/>
          </w:rPr>
          <w:t>https://www.youtube.com/watch?v=uD7_GSqkUcc</w:t>
        </w:r>
      </w:hyperlink>
      <w:r w:rsidR="009317E5">
        <w:t xml:space="preserve"> </w:t>
      </w:r>
    </w:p>
    <w:p w:rsidR="009317E5" w:rsidRDefault="009317E5" w:rsidP="009317E5">
      <w:pPr>
        <w:ind w:left="360"/>
      </w:pPr>
    </w:p>
    <w:p w:rsidR="009317E5" w:rsidRPr="009C609C" w:rsidRDefault="009317E5" w:rsidP="00F73C78">
      <w:pPr>
        <w:ind w:left="360"/>
        <w:rPr>
          <w:b/>
          <w:sz w:val="24"/>
        </w:rPr>
      </w:pPr>
    </w:p>
    <w:p w:rsidR="00F73C78" w:rsidRDefault="00F73C78" w:rsidP="00F73C78">
      <w:pPr>
        <w:ind w:left="360"/>
        <w:rPr>
          <w:b/>
        </w:rPr>
      </w:pPr>
    </w:p>
    <w:p w:rsidR="00F73C78" w:rsidRDefault="00F73C78" w:rsidP="00F73C78">
      <w:pPr>
        <w:ind w:left="360"/>
        <w:rPr>
          <w:b/>
        </w:rPr>
      </w:pPr>
      <w:r>
        <w:rPr>
          <w:b/>
        </w:rPr>
        <w:t>Aan de hand van deze casus maak</w:t>
      </w:r>
      <w:r w:rsidR="00756C09">
        <w:rPr>
          <w:b/>
        </w:rPr>
        <w:t>t de klas, en dus ook jullie,</w:t>
      </w:r>
      <w:r>
        <w:rPr>
          <w:b/>
        </w:rPr>
        <w:t xml:space="preserve"> je ook het verpleegplan (verplichte groepsopdracht uit studiewijzer). </w:t>
      </w:r>
      <w:r w:rsidRPr="00E6575D">
        <w:rPr>
          <w:b/>
        </w:rPr>
        <w:t xml:space="preserve"> </w:t>
      </w:r>
    </w:p>
    <w:p w:rsidR="00F73C78" w:rsidRDefault="00F73C78" w:rsidP="00F73C78">
      <w:pPr>
        <w:ind w:left="360"/>
        <w:rPr>
          <w:b/>
        </w:rPr>
      </w:pPr>
      <w:r>
        <w:rPr>
          <w:b/>
        </w:rPr>
        <w:t xml:space="preserve">Neem de anamnese af en geef tegelijk AIV. Het is een rommelig gesprek doordat Marlon zo chaotisch is en van alles wil weten. Anamnese en AIV zijn niet te scheiden. </w:t>
      </w:r>
    </w:p>
    <w:p w:rsidR="00F73C78" w:rsidRDefault="00F73C78" w:rsidP="00F73C78">
      <w:pPr>
        <w:ind w:left="360"/>
        <w:rPr>
          <w:b/>
        </w:rPr>
      </w:pPr>
    </w:p>
    <w:p w:rsidR="008520B0" w:rsidRDefault="00F73C78" w:rsidP="00F73C78">
      <w:pPr>
        <w:ind w:left="360"/>
      </w:pPr>
      <w:r>
        <w:t xml:space="preserve">Er is een 17-jarig heroïnehoertje Marlon opgenomen, ze </w:t>
      </w:r>
      <w:r w:rsidR="003112B5">
        <w:t xml:space="preserve">blijkt </w:t>
      </w:r>
      <w:r>
        <w:t xml:space="preserve">zwanger en ondervoed. Ze gebruikt  heroïne, soms alcohol en tippelt minstens 5 avonden/nachten per week. </w:t>
      </w:r>
      <w:r w:rsidR="008520B0">
        <w:t xml:space="preserve">Ze woont met een vriendin die ook tippelt in een appartement dat van een pooier is. Hij geeft haar ook haar werkgebied en werktijden aan en geeft soms drugs, als ze goede inkomsten heeft gehad. </w:t>
      </w:r>
    </w:p>
    <w:p w:rsidR="008520B0" w:rsidRDefault="008520B0" w:rsidP="00F73C78">
      <w:pPr>
        <w:ind w:left="360"/>
      </w:pPr>
      <w:r>
        <w:t xml:space="preserve">Hij is dus haar “werkgever” en weet niet dat ze zwanger is en is opgenomen. </w:t>
      </w:r>
    </w:p>
    <w:p w:rsidR="00F73C78" w:rsidRDefault="00F73C78" w:rsidP="00F73C78">
      <w:pPr>
        <w:ind w:left="360"/>
      </w:pPr>
      <w:r>
        <w:t>Ze eet alleen als ze zin heeft en dan vaak fastfood. Slapen doet ze overdag, als ze tenminste een shot heeft gehad. Het is een druk type, praat warrig en springt van de hak op de tak. Ze staat altijd zelf centraal in gesprekjes.</w:t>
      </w:r>
    </w:p>
    <w:p w:rsidR="00CA0DB5" w:rsidRDefault="00F73C78" w:rsidP="00F73C78">
      <w:pPr>
        <w:ind w:left="360"/>
      </w:pPr>
      <w:r>
        <w:t xml:space="preserve">Ze is nog niet eerder naar een arts of verloskundige geweest. Ze </w:t>
      </w:r>
      <w:r w:rsidR="00ED12BC">
        <w:t>vermoedde</w:t>
      </w:r>
      <w:r>
        <w:t xml:space="preserve"> sinds een paar weken  dat ze zwanger </w:t>
      </w:r>
      <w:r w:rsidR="00ED12BC">
        <w:t>was</w:t>
      </w:r>
      <w:r w:rsidR="00902625">
        <w:t>, maar deed daar niets mee</w:t>
      </w:r>
      <w:r>
        <w:t xml:space="preserve">. Ze is opgenomen omdat ze op straat onwel was geworden; een voorbijganger had een ambulance gebeld. Ondervoeding </w:t>
      </w:r>
      <w:r w:rsidR="00ED12BC">
        <w:t xml:space="preserve">in combinatie </w:t>
      </w:r>
      <w:r w:rsidR="00902625">
        <w:t xml:space="preserve">met de zwangerschap en levensstijl </w:t>
      </w:r>
      <w:r>
        <w:t xml:space="preserve">blijkt de oorzaak van het onwel zijn. </w:t>
      </w:r>
      <w:r w:rsidR="00ED12BC">
        <w:t>Gister is een zwangerschapstest in het ziekenhuis positief gebleken. Ze blijkt zo’n 14 weken  zwanger te zijn.</w:t>
      </w:r>
    </w:p>
    <w:p w:rsidR="00F73C78" w:rsidRDefault="00CA0DB5" w:rsidP="00F73C78">
      <w:pPr>
        <w:ind w:left="360"/>
      </w:pPr>
      <w:r>
        <w:t xml:space="preserve">Ook blijkt ze HIV positief te zijn en dat is haar verteld door de arts, gister. Dit is niet echt tot haar doorgedrongen. </w:t>
      </w:r>
      <w:r w:rsidR="00ED12BC">
        <w:t xml:space="preserve"> </w:t>
      </w:r>
    </w:p>
    <w:p w:rsidR="00F73C78" w:rsidRDefault="00F73C78" w:rsidP="00F73C78">
      <w:pPr>
        <w:ind w:left="360"/>
      </w:pPr>
    </w:p>
    <w:p w:rsidR="00F73C78" w:rsidRDefault="00F73C78" w:rsidP="00F73C78">
      <w:pPr>
        <w:ind w:left="360"/>
      </w:pPr>
      <w:r>
        <w:t xml:space="preserve">Ze is nu een nacht op de afdeling geweest. </w:t>
      </w:r>
    </w:p>
    <w:p w:rsidR="00F73C78" w:rsidRDefault="00F73C78" w:rsidP="00F73C78">
      <w:pPr>
        <w:ind w:left="360"/>
      </w:pPr>
      <w:r>
        <w:t xml:space="preserve">Het is nu </w:t>
      </w:r>
      <w:r w:rsidR="00902625">
        <w:t>ochtend.</w:t>
      </w:r>
      <w:r>
        <w:t xml:space="preserve"> Je hebt dagdienst en hebt samen een anamnesegesprek met haar. Ze is bezig met haar zwanger zijn en stelt je vragen.</w:t>
      </w:r>
      <w:r w:rsidR="00ED12BC">
        <w:t xml:space="preserve"> </w:t>
      </w:r>
      <w:r w:rsidR="00967BB4">
        <w:t>Het blijkt dat ze niet veel weet over zwangerschap, (wel over seks). Het anamnesegesprek is tegelijk ee</w:t>
      </w:r>
      <w:r w:rsidR="00ED12BC">
        <w:t xml:space="preserve">n mooie gelegenheid om </w:t>
      </w:r>
      <w:r w:rsidR="00967BB4">
        <w:t>ook</w:t>
      </w:r>
      <w:r w:rsidR="00ED12BC">
        <w:t xml:space="preserve"> AIV te geven, want je weet niet of dit moment van toegankelijkheid nog weer terug zal komen. </w:t>
      </w:r>
    </w:p>
    <w:p w:rsidR="00F73C78" w:rsidRDefault="00F73C78" w:rsidP="00F73C78">
      <w:pPr>
        <w:ind w:left="360"/>
      </w:pPr>
    </w:p>
    <w:p w:rsidR="00F73C78" w:rsidRDefault="00F73C78" w:rsidP="00F73C78">
      <w:pPr>
        <w:ind w:left="360"/>
      </w:pPr>
      <w:r>
        <w:t xml:space="preserve">Ze zal even mogen aansterken in het ziekenhuis, maar na max. 4 dagen weer ontslagen worden, omdat verder met haar en de baby alles redelijk is en er geen medische indicatie is haar te houden. </w:t>
      </w:r>
    </w:p>
    <w:p w:rsidR="00F73C78" w:rsidRDefault="00F73C78" w:rsidP="00F73C78">
      <w:pPr>
        <w:ind w:left="360"/>
      </w:pPr>
      <w:r>
        <w:t>Trouwens, je vermoedt dat ze zelf ook weer snel de straat op zal willen.</w:t>
      </w:r>
    </w:p>
    <w:p w:rsidR="00F73C78" w:rsidRDefault="00F73C78" w:rsidP="00F73C78">
      <w:pPr>
        <w:ind w:left="360"/>
      </w:pPr>
    </w:p>
    <w:p w:rsidR="00742C98" w:rsidRDefault="00F73C78" w:rsidP="00F73C78">
      <w:pPr>
        <w:ind w:left="360"/>
      </w:pPr>
      <w:r>
        <w:t>Jullie zijn met zijn tweeën eerstverantwoo</w:t>
      </w:r>
      <w:r w:rsidR="00902625">
        <w:t>rdelijke verpleegkundige. Aan j</w:t>
      </w:r>
      <w:r>
        <w:t>u</w:t>
      </w:r>
      <w:r w:rsidR="00902625">
        <w:t>llie</w:t>
      </w:r>
      <w:r>
        <w:t xml:space="preserve"> de taak </w:t>
      </w:r>
    </w:p>
    <w:p w:rsidR="00742C98" w:rsidRPr="00E63BDF" w:rsidRDefault="00742C98" w:rsidP="00742C98">
      <w:pPr>
        <w:pStyle w:val="Lijstalinea"/>
        <w:numPr>
          <w:ilvl w:val="0"/>
          <w:numId w:val="2"/>
        </w:numPr>
        <w:rPr>
          <w:rStyle w:val="Hyperlink"/>
          <w:color w:val="auto"/>
          <w:u w:val="none"/>
        </w:rPr>
      </w:pPr>
      <w:r>
        <w:t>de anamnese af te nemen (zie boek KKJ deel1, bijlage 1) Check i.v.m. haar levensstijl ook de anamnesevragen van Gordon</w:t>
      </w:r>
      <w:r w:rsidR="00E63BDF">
        <w:t xml:space="preserve"> uit het Handboek of de site </w:t>
      </w:r>
      <w:hyperlink r:id="rId8" w:history="1">
        <w:r w:rsidRPr="000F5330">
          <w:rPr>
            <w:rStyle w:val="Hyperlink"/>
          </w:rPr>
          <w:t>http://www.verpleegkunde.net/GORDON/gordonverder.htm</w:t>
        </w:r>
      </w:hyperlink>
    </w:p>
    <w:p w:rsidR="00E63BDF" w:rsidRDefault="00E63BDF" w:rsidP="00E63BDF">
      <w:pPr>
        <w:pStyle w:val="Lijstalinea"/>
      </w:pPr>
    </w:p>
    <w:p w:rsidR="00742C98" w:rsidRDefault="00F73C78" w:rsidP="00742C98">
      <w:pPr>
        <w:pStyle w:val="Lijstalinea"/>
        <w:numPr>
          <w:ilvl w:val="0"/>
          <w:numId w:val="2"/>
        </w:numPr>
      </w:pPr>
      <w:r>
        <w:t>haar begrijpelijk voor te lichten over lichamelijke en psychische pro</w:t>
      </w:r>
      <w:r w:rsidR="00742C98">
        <w:t>cessen rond de zwangerschap</w:t>
      </w:r>
    </w:p>
    <w:p w:rsidR="00E63BDF" w:rsidRDefault="00E63BDF" w:rsidP="00E63BDF">
      <w:pPr>
        <w:pStyle w:val="Lijstalinea"/>
      </w:pPr>
    </w:p>
    <w:p w:rsidR="00F73C78" w:rsidRDefault="00F73C78" w:rsidP="00742C98">
      <w:pPr>
        <w:pStyle w:val="Lijstalinea"/>
        <w:numPr>
          <w:ilvl w:val="0"/>
          <w:numId w:val="2"/>
        </w:numPr>
      </w:pPr>
      <w:bookmarkStart w:id="0" w:name="_GoBack"/>
      <w:bookmarkEnd w:id="0"/>
      <w:r>
        <w:t>haar uit te leggen hoe het verder moet na haar ontslag met de zorg rond haar zwangerschap.</w:t>
      </w:r>
      <w:r w:rsidR="00742C98">
        <w:t xml:space="preserve"> Je maakt hiervoor een geboorteplan ( zie boek KKJ deel 1 bijlage 3)</w:t>
      </w:r>
    </w:p>
    <w:p w:rsidR="00F73C78" w:rsidRDefault="00F73C78" w:rsidP="00F73C78">
      <w:pPr>
        <w:ind w:left="360"/>
      </w:pPr>
      <w:r>
        <w:t>Ook bespreek je alvast het verband tussen haar zelfzorg</w:t>
      </w:r>
      <w:r w:rsidR="00742C98">
        <w:t>, haar minderjarigheid</w:t>
      </w:r>
      <w:r>
        <w:t xml:space="preserve"> en de kwestie hoe het met de baby naar de bevalling zijn ( </w:t>
      </w:r>
      <w:r w:rsidR="00742C98">
        <w:t xml:space="preserve">lichamelijke </w:t>
      </w:r>
      <w:r>
        <w:t xml:space="preserve">conditie) en </w:t>
      </w:r>
      <w:r w:rsidR="00742C98">
        <w:t xml:space="preserve">na de geboorte </w:t>
      </w:r>
      <w:r>
        <w:t xml:space="preserve">zal gaan ( hoe moet het met de babyzorg na de bevalling?) </w:t>
      </w:r>
    </w:p>
    <w:p w:rsidR="00742C98" w:rsidRDefault="00742C98" w:rsidP="00F73C78">
      <w:pPr>
        <w:ind w:left="360"/>
      </w:pPr>
      <w:r>
        <w:t xml:space="preserve">Probeer van deze 3 elementen een lopend gesprek te maken, dus bereid je goed voor. </w:t>
      </w:r>
    </w:p>
    <w:p w:rsidR="009317E5" w:rsidRDefault="00742C98" w:rsidP="00F73C78">
      <w:pPr>
        <w:ind w:left="360"/>
      </w:pPr>
      <w:r>
        <w:t xml:space="preserve">Overleg eventueel met de docent over de vormgeving. </w:t>
      </w:r>
    </w:p>
    <w:p w:rsidR="009317E5" w:rsidRDefault="009317E5" w:rsidP="00F73C78">
      <w:pPr>
        <w:ind w:left="360"/>
      </w:pPr>
    </w:p>
    <w:p w:rsidR="009317E5" w:rsidRDefault="009317E5" w:rsidP="00F73C78">
      <w:pPr>
        <w:ind w:left="360"/>
      </w:pPr>
    </w:p>
    <w:p w:rsidR="009317E5" w:rsidRDefault="009317E5" w:rsidP="00F73C78">
      <w:pPr>
        <w:ind w:left="360"/>
      </w:pPr>
    </w:p>
    <w:p w:rsidR="009317E5" w:rsidRDefault="009317E5" w:rsidP="00F73C78">
      <w:pPr>
        <w:ind w:left="360"/>
      </w:pPr>
    </w:p>
    <w:p w:rsidR="009317E5" w:rsidRDefault="009317E5" w:rsidP="00F73C78">
      <w:pPr>
        <w:ind w:left="360"/>
      </w:pPr>
    </w:p>
    <w:p w:rsidR="009317E5" w:rsidRDefault="009317E5" w:rsidP="00F73C78">
      <w:pPr>
        <w:ind w:left="360"/>
      </w:pPr>
    </w:p>
    <w:p w:rsidR="00F73C78" w:rsidRPr="00E6575D" w:rsidRDefault="00F73C78" w:rsidP="00F73C78">
      <w:pPr>
        <w:ind w:left="360"/>
        <w:rPr>
          <w:b/>
        </w:rPr>
      </w:pPr>
      <w:r w:rsidRPr="00E6575D">
        <w:rPr>
          <w:b/>
        </w:rPr>
        <w:t>Rollen:</w:t>
      </w:r>
    </w:p>
    <w:p w:rsidR="00F73C78" w:rsidRDefault="00F73C78" w:rsidP="00F73C78">
      <w:pPr>
        <w:ind w:left="360"/>
      </w:pPr>
    </w:p>
    <w:p w:rsidR="00EA5890" w:rsidRDefault="00EA5890" w:rsidP="00F73C78">
      <w:pPr>
        <w:ind w:left="360"/>
      </w:pPr>
      <w:r>
        <w:t xml:space="preserve">Eén persoon speelt Marlon, de ander speelt de verpleegkundige die met Marlon het gesprek voert. </w:t>
      </w:r>
    </w:p>
    <w:p w:rsidR="00EA5890" w:rsidRDefault="00EA5890" w:rsidP="00F73C78">
      <w:pPr>
        <w:ind w:left="360"/>
      </w:pPr>
    </w:p>
    <w:p w:rsidR="00F73C78" w:rsidRDefault="00EA5890" w:rsidP="00F73C78">
      <w:pPr>
        <w:ind w:left="360"/>
      </w:pPr>
      <w:r>
        <w:t>Met meerdere personen in je groepje? Uitleg aan de klas|: v</w:t>
      </w:r>
      <w:r w:rsidR="00F73C78">
        <w:t>anwege de complexe situatie neem</w:t>
      </w:r>
      <w:r>
        <w:t xml:space="preserve"> dan</w:t>
      </w:r>
      <w:r w:rsidR="00F73C78">
        <w:t xml:space="preserve"> je deze jongedame op met 2 verpleegkundigen. Je verdeelt daarbij de rollen in de gespreksvoering</w:t>
      </w:r>
      <w:r>
        <w:t xml:space="preserve"> als duo verpleegkundigen</w:t>
      </w:r>
      <w:r w:rsidR="00F73C78">
        <w:t>.</w:t>
      </w:r>
    </w:p>
    <w:p w:rsidR="00F73C78" w:rsidRDefault="00F73C78" w:rsidP="00F73C78">
      <w:pPr>
        <w:ind w:left="360"/>
      </w:pPr>
      <w:r>
        <w:t xml:space="preserve"> </w:t>
      </w:r>
    </w:p>
    <w:p w:rsidR="00F73C78" w:rsidRDefault="00F73C78" w:rsidP="00F73C78">
      <w:pPr>
        <w:ind w:left="360"/>
      </w:pPr>
      <w:r>
        <w:t>De derde rol is voor de heroïneprostituee Marlon.</w:t>
      </w:r>
    </w:p>
    <w:p w:rsidR="00F73C78" w:rsidRPr="009F1816" w:rsidRDefault="009F1816" w:rsidP="009F1816">
      <w:pPr>
        <w:rPr>
          <w:b/>
        </w:rPr>
      </w:pPr>
      <w:r w:rsidRPr="009F1816">
        <w:rPr>
          <w:b/>
        </w:rPr>
        <w:t>Denk in je anamnese aan:</w:t>
      </w:r>
    </w:p>
    <w:p w:rsidR="009F1816" w:rsidRDefault="009F1816" w:rsidP="00F73C78">
      <w:pPr>
        <w:ind w:left="360"/>
      </w:pP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xml:space="preserve">- in hoeverre denk je dat Marlon haar werk vrijwillig doet? Aandachtspunt voor rollenspel.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bedenk zelf nog meer vragen om haar complexe casus in beeld te krijgen…</w:t>
      </w:r>
    </w:p>
    <w:p w:rsidR="009F1816" w:rsidRDefault="009F1816" w:rsidP="009F1816">
      <w:pPr>
        <w:pStyle w:val="Normaalweb"/>
        <w:rPr>
          <w:rFonts w:ascii="Tahoma" w:hAnsi="Tahoma" w:cs="Tahoma"/>
          <w:color w:val="000000"/>
          <w:sz w:val="20"/>
          <w:szCs w:val="20"/>
        </w:rPr>
      </w:pP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xml:space="preserve">- bedenk of je alles nu wilt vragen/ bespreken met Marlon in de intake. Wat je nu niet wilt vragen/ bespreken: overleg dat straks met de klas in een teamoverleg: zie je klas dan als je team.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xml:space="preserve">Geef aanvullende info en vraag aan je collega’s waar je zelf nog vragen over hebt. </w:t>
      </w:r>
    </w:p>
    <w:p w:rsidR="009F1816" w:rsidRDefault="009F1816" w:rsidP="009F1816">
      <w:pPr>
        <w:pStyle w:val="Normaalweb"/>
        <w:rPr>
          <w:rFonts w:ascii="Tahoma" w:hAnsi="Tahoma" w:cs="Tahoma"/>
          <w:color w:val="000000"/>
          <w:sz w:val="20"/>
          <w:szCs w:val="20"/>
        </w:rPr>
      </w:pP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Zorg dat je met elkaar voldoende info krijgt voor en goed verpleegplan!!</w:t>
      </w:r>
    </w:p>
    <w:p w:rsidR="009F1816" w:rsidRDefault="009F1816" w:rsidP="009F1816">
      <w:pPr>
        <w:pStyle w:val="Normaalweb"/>
        <w:rPr>
          <w:rFonts w:ascii="Tahoma" w:hAnsi="Tahoma" w:cs="Tahoma"/>
          <w:color w:val="000000"/>
          <w:sz w:val="20"/>
          <w:szCs w:val="20"/>
        </w:rPr>
      </w:pPr>
    </w:p>
    <w:p w:rsidR="009F1816" w:rsidRPr="009F1816" w:rsidRDefault="009F1816" w:rsidP="009F1816">
      <w:pPr>
        <w:pStyle w:val="Normaalweb"/>
        <w:rPr>
          <w:rFonts w:ascii="Tahoma" w:hAnsi="Tahoma" w:cs="Tahoma"/>
          <w:b/>
          <w:color w:val="000000"/>
          <w:sz w:val="20"/>
          <w:szCs w:val="20"/>
        </w:rPr>
      </w:pPr>
      <w:r w:rsidRPr="009F1816">
        <w:rPr>
          <w:rFonts w:ascii="Tahoma" w:hAnsi="Tahoma" w:cs="Tahoma"/>
          <w:b/>
          <w:color w:val="000000"/>
          <w:sz w:val="20"/>
          <w:szCs w:val="20"/>
        </w:rPr>
        <w:t xml:space="preserve">Aandachtspunten voor het verpleegplan: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denk aan de situatie over kindermishandeling en kindermisbruik! Marlon is minderjarig, en de wet verbiedt onvrijwillige seks met minderjarigen. (denk aan die situatie in Limburg...en loverboys) Marlon is bang voor haar pooier, dus...</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xml:space="preserve">- Als een minderjarige wordt mishandeld of misbruikt, wie moet je dan verplicht inschakelen als VP? Zou je dat bij de anamnese tegen Marlon zeggen of niet?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xml:space="preserve">- alles wat je voorlicht glijdt af bij Marlon. Dat zie je in het rollenspel. Ze is onder invloed van drugs. Ze zal dus ook niets uit zichzelf gaan doen van wat je voorstelt. Dus wie/wat heeft zij nodig, waartoe je haar als minderjarige mag verplichten?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denk aan de opnameduur: totaal 4 dagen. Daar moet je natuurlijk wel rekening mee houden bij je evaluaties.</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in deze 4 dagen is bevallen en babyzorg nog niet aan de orde in praktische zin: wel als toekomstbeeld. Pijn bij bevallen is niet aan de orde, maar dreigend ouderschapstekort wel...</w:t>
      </w:r>
    </w:p>
    <w:p w:rsidR="009F1816" w:rsidRDefault="009F1816" w:rsidP="009F1816">
      <w:pPr>
        <w:pStyle w:val="Normaalweb"/>
        <w:rPr>
          <w:rFonts w:ascii="Tahoma" w:hAnsi="Tahoma" w:cs="Tahoma"/>
          <w:color w:val="000000"/>
          <w:sz w:val="20"/>
          <w:szCs w:val="20"/>
        </w:rPr>
      </w:pPr>
      <w:r>
        <w:rPr>
          <w:rFonts w:ascii="Tahoma" w:hAnsi="Tahoma" w:cs="Tahoma"/>
          <w:color w:val="000000"/>
          <w:sz w:val="20"/>
          <w:szCs w:val="20"/>
        </w:rPr>
        <w:t> </w:t>
      </w:r>
    </w:p>
    <w:p w:rsidR="00ED12BC" w:rsidRDefault="00F73C78" w:rsidP="00800A53">
      <w:r>
        <w:br w:type="page"/>
      </w:r>
    </w:p>
    <w:p w:rsidR="00ED12BC" w:rsidRDefault="00435CB7" w:rsidP="00F73C78">
      <w:r>
        <w:lastRenderedPageBreak/>
        <w:t>Opdracht verpleegplan na de studentpresentatie aan de klas:</w:t>
      </w:r>
    </w:p>
    <w:p w:rsidR="00435CB7" w:rsidRDefault="00435CB7" w:rsidP="00F73C78"/>
    <w:p w:rsidR="00435CB7" w:rsidRDefault="00435CB7" w:rsidP="00F73C78">
      <w:r>
        <w:t xml:space="preserve">Groepsopdracht: </w:t>
      </w:r>
    </w:p>
    <w:p w:rsidR="00435CB7" w:rsidRDefault="00435CB7" w:rsidP="00F73C78">
      <w:r>
        <w:t xml:space="preserve">Schrijf een verpleegplan n.a.v. de casus en wat je hebt gezien en gehoord in het gesprek. </w:t>
      </w:r>
    </w:p>
    <w:p w:rsidR="00435CB7" w:rsidRDefault="00435CB7" w:rsidP="00F73C78">
      <w:r>
        <w:t>Voor de anamnese loop je alle patronen van Gordon door.</w:t>
      </w:r>
    </w:p>
    <w:p w:rsidR="00435CB7" w:rsidRDefault="00435CB7" w:rsidP="00F73C78"/>
    <w:p w:rsidR="00435CB7" w:rsidRDefault="00435CB7" w:rsidP="00F73C78">
      <w:r>
        <w:t>Daarna maak je de PESDIE van alle problematiek uit de casus.</w:t>
      </w:r>
    </w:p>
    <w:p w:rsidR="00435CB7" w:rsidRDefault="00435CB7" w:rsidP="00F73C78">
      <w:r>
        <w:t xml:space="preserve">Je stelt verpleegkundige diagnosen en geen “problemen”; je gebruikt daarbij de vaktaal uit Gordon aangevuld met je eigen specificaties. </w:t>
      </w:r>
    </w:p>
    <w:p w:rsidR="0095681F" w:rsidRDefault="0095681F" w:rsidP="00F73C78"/>
    <w:p w:rsidR="0095681F" w:rsidRDefault="0095681F" w:rsidP="0095681F">
      <w:pPr>
        <w:pStyle w:val="Lijstalinea"/>
        <w:numPr>
          <w:ilvl w:val="0"/>
          <w:numId w:val="1"/>
        </w:numPr>
      </w:pPr>
      <w:r>
        <w:t xml:space="preserve">Je weet dat ze nu 4 dagen opgenomen zal zijn, waarvan de eerste nacht voorbij is. Dus voor nu stel je 4 dagen concrete diagnostiek met doelen op. </w:t>
      </w:r>
    </w:p>
    <w:p w:rsidR="0095681F" w:rsidRDefault="0095681F" w:rsidP="00F73C78"/>
    <w:p w:rsidR="0095681F" w:rsidRDefault="0095681F" w:rsidP="0095681F">
      <w:pPr>
        <w:pStyle w:val="Lijstalinea"/>
        <w:numPr>
          <w:ilvl w:val="0"/>
          <w:numId w:val="1"/>
        </w:numPr>
      </w:pPr>
      <w:r>
        <w:t>Je weet bijna 95% zeker dat deze dame op jullie afdeling zal komen te bevallen: er is geen ander ziekenhuis in de buurt.</w:t>
      </w:r>
    </w:p>
    <w:p w:rsidR="0095681F" w:rsidRDefault="0095681F" w:rsidP="0095681F">
      <w:pPr>
        <w:pStyle w:val="Lijstalinea"/>
      </w:pPr>
      <w:r>
        <w:t>Stel je VP plan dus ook zo op, dat je zoveel mogelijk info meegeef</w:t>
      </w:r>
      <w:r w:rsidR="00756C09">
        <w:t>t voor de tijd van de bevalling</w:t>
      </w:r>
      <w:r>
        <w:t>: dus veel dreigende problematiek.</w:t>
      </w:r>
    </w:p>
    <w:p w:rsidR="0095681F" w:rsidRDefault="0095681F" w:rsidP="00F73C78"/>
    <w:p w:rsidR="00435CB7" w:rsidRDefault="00435CB7" w:rsidP="00F73C78"/>
    <w:p w:rsidR="00435CB7" w:rsidRDefault="00435CB7" w:rsidP="00F73C78"/>
    <w:p w:rsidR="00435CB7" w:rsidRDefault="00435CB7" w:rsidP="00F73C78">
      <w:r>
        <w:t xml:space="preserve">Succes!! </w:t>
      </w:r>
    </w:p>
    <w:p w:rsidR="00435CB7" w:rsidRDefault="00435CB7" w:rsidP="00F73C78"/>
    <w:p w:rsidR="00435CB7" w:rsidRDefault="00435CB7" w:rsidP="00F73C78">
      <w:r>
        <w:t>Emma</w:t>
      </w:r>
    </w:p>
    <w:sectPr w:rsidR="00435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FD1"/>
    <w:multiLevelType w:val="hybridMultilevel"/>
    <w:tmpl w:val="1B304DC2"/>
    <w:lvl w:ilvl="0" w:tplc="49DAA78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517E86"/>
    <w:multiLevelType w:val="hybridMultilevel"/>
    <w:tmpl w:val="4784F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78"/>
    <w:rsid w:val="000E0076"/>
    <w:rsid w:val="000E704D"/>
    <w:rsid w:val="001C5648"/>
    <w:rsid w:val="003112B5"/>
    <w:rsid w:val="00435CB7"/>
    <w:rsid w:val="004A1853"/>
    <w:rsid w:val="00742C98"/>
    <w:rsid w:val="00756C09"/>
    <w:rsid w:val="00800A53"/>
    <w:rsid w:val="008520B0"/>
    <w:rsid w:val="00886FD9"/>
    <w:rsid w:val="00902625"/>
    <w:rsid w:val="009317E5"/>
    <w:rsid w:val="0095681F"/>
    <w:rsid w:val="00967BB4"/>
    <w:rsid w:val="009B2D33"/>
    <w:rsid w:val="009F1816"/>
    <w:rsid w:val="00B855AA"/>
    <w:rsid w:val="00C441A7"/>
    <w:rsid w:val="00CA0DB5"/>
    <w:rsid w:val="00CC3534"/>
    <w:rsid w:val="00D66FE3"/>
    <w:rsid w:val="00E477A0"/>
    <w:rsid w:val="00E63BDF"/>
    <w:rsid w:val="00E66089"/>
    <w:rsid w:val="00EA5890"/>
    <w:rsid w:val="00ED12BC"/>
    <w:rsid w:val="00F73C78"/>
    <w:rsid w:val="00F83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5B20"/>
  <w15:docId w15:val="{780B69BD-2D56-4C6A-96BE-55FB2B7D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3C78"/>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681F"/>
    <w:pPr>
      <w:ind w:left="720"/>
      <w:contextualSpacing/>
    </w:pPr>
  </w:style>
  <w:style w:type="character" w:styleId="Hyperlink">
    <w:name w:val="Hyperlink"/>
    <w:rsid w:val="00742C98"/>
    <w:rPr>
      <w:color w:val="0000FF"/>
      <w:u w:val="single"/>
    </w:rPr>
  </w:style>
  <w:style w:type="paragraph" w:styleId="Normaalweb">
    <w:name w:val="Normal (Web)"/>
    <w:basedOn w:val="Standaard"/>
    <w:uiPriority w:val="99"/>
    <w:unhideWhenUsed/>
    <w:rsid w:val="009F18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pleegkunde.net/GORDON/gordonverder.htm" TargetMode="External"/><Relationship Id="rId3" Type="http://schemas.openxmlformats.org/officeDocument/2006/relationships/settings" Target="settings.xml"/><Relationship Id="rId7" Type="http://schemas.openxmlformats.org/officeDocument/2006/relationships/hyperlink" Target="https://www.youtube.com/watch?v=uD7_GSqkU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g.nl/files/vng/publicaties/2015/20150615_rsj_advies_prenatale_kinderbescherming.pdf" TargetMode="External"/><Relationship Id="rId5" Type="http://schemas.openxmlformats.org/officeDocument/2006/relationships/hyperlink" Target="https://www.ntvg.nl/artikelen/de-gevolgen-van-drugsverslaving-van-de-moeder-voor-haar-kind-de-huidige-stand-van-zaken/volledi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1020</Words>
  <Characters>5616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kolbeeks</dc:creator>
  <cp:lastModifiedBy>Emma Kolbeek</cp:lastModifiedBy>
  <cp:revision>10</cp:revision>
  <dcterms:created xsi:type="dcterms:W3CDTF">2016-06-08T07:32:00Z</dcterms:created>
  <dcterms:modified xsi:type="dcterms:W3CDTF">2018-04-21T10:21:00Z</dcterms:modified>
</cp:coreProperties>
</file>